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D6" w:rsidRPr="00FC7B11" w:rsidRDefault="004222A4" w:rsidP="004222A4">
      <w:pPr>
        <w:pStyle w:val="Sansinterligne"/>
        <w:rPr>
          <w:b/>
          <w:sz w:val="40"/>
          <w:u w:val="single"/>
        </w:rPr>
      </w:pPr>
      <w:r w:rsidRPr="00FC7B11">
        <w:rPr>
          <w:b/>
          <w:sz w:val="40"/>
          <w:u w:val="single"/>
        </w:rPr>
        <w:t>Hymne à la joie</w:t>
      </w:r>
    </w:p>
    <w:p w:rsidR="004222A4" w:rsidRPr="00FC7B11" w:rsidRDefault="004222A4" w:rsidP="004222A4">
      <w:pPr>
        <w:pStyle w:val="Sansinterligne"/>
        <w:rPr>
          <w:sz w:val="32"/>
        </w:rPr>
      </w:pP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Que la joie qui nous appelle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Nous accueille en sa clarté !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Que s’éveille sous son aile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L’allégresse et la beauté !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Plus de haine sur la terre,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Que renaisse le bonheur.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Tous les hommes sont des frères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Quand la joie unit les cœurs.</w:t>
      </w:r>
    </w:p>
    <w:p w:rsidR="004222A4" w:rsidRPr="00FC7B11" w:rsidRDefault="004222A4" w:rsidP="004222A4">
      <w:pPr>
        <w:pStyle w:val="Sansinterligne"/>
        <w:rPr>
          <w:sz w:val="32"/>
        </w:rPr>
      </w:pP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Peuples des cités lointaines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Qui rayonnent chaque soir.</w:t>
      </w:r>
      <w:bookmarkStart w:id="0" w:name="_GoBack"/>
      <w:bookmarkEnd w:id="0"/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Sentez-vous vos âmes pleines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D’un ardent et noble espoir ?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Luttez-vous pour la justice ?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Etes-vous déjà vainqueurs ?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Ah ! Qu’un hymne retentisse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A vos cœurs mêlant nos cœurs.</w:t>
      </w:r>
    </w:p>
    <w:p w:rsidR="004222A4" w:rsidRPr="00FC7B11" w:rsidRDefault="004222A4" w:rsidP="004222A4">
      <w:pPr>
        <w:pStyle w:val="Sansinterligne"/>
        <w:rPr>
          <w:sz w:val="32"/>
        </w:rPr>
      </w:pP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Que la joie qui nous appelle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Nous accueille en sa clarté !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Que s’éveille sous son aile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L’allégresse et la beauté !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Plus de haine sur la terre,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Que renaisse le bonheur.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Tous les hommes sont des frères</w:t>
      </w:r>
    </w:p>
    <w:p w:rsidR="004222A4" w:rsidRPr="00FC7B11" w:rsidRDefault="004222A4" w:rsidP="004222A4">
      <w:pPr>
        <w:pStyle w:val="Sansinterligne"/>
        <w:rPr>
          <w:sz w:val="32"/>
        </w:rPr>
      </w:pPr>
      <w:r w:rsidRPr="00FC7B11">
        <w:rPr>
          <w:sz w:val="32"/>
        </w:rPr>
        <w:t>Quand la joie unit les cœurs.</w:t>
      </w:r>
    </w:p>
    <w:p w:rsidR="004222A4" w:rsidRPr="00FC7B11" w:rsidRDefault="004222A4" w:rsidP="004222A4">
      <w:pPr>
        <w:pStyle w:val="Sansinterligne"/>
        <w:rPr>
          <w:sz w:val="32"/>
        </w:rPr>
      </w:pPr>
    </w:p>
    <w:p w:rsidR="004222A4" w:rsidRPr="00FC7B11" w:rsidRDefault="004222A4" w:rsidP="004222A4">
      <w:pPr>
        <w:pStyle w:val="Sansinterligne"/>
        <w:rPr>
          <w:sz w:val="32"/>
        </w:rPr>
      </w:pPr>
    </w:p>
    <w:p w:rsidR="004222A4" w:rsidRPr="00FC7B11" w:rsidRDefault="004222A4" w:rsidP="004222A4">
      <w:pPr>
        <w:pStyle w:val="Sansinterligne"/>
        <w:rPr>
          <w:sz w:val="32"/>
        </w:rPr>
      </w:pPr>
    </w:p>
    <w:sectPr w:rsidR="004222A4" w:rsidRPr="00FC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A4"/>
    <w:rsid w:val="004222A4"/>
    <w:rsid w:val="00F53CD6"/>
    <w:rsid w:val="00F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22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2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2</cp:revision>
  <dcterms:created xsi:type="dcterms:W3CDTF">2014-11-28T13:04:00Z</dcterms:created>
  <dcterms:modified xsi:type="dcterms:W3CDTF">2014-11-28T13:16:00Z</dcterms:modified>
</cp:coreProperties>
</file>